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247" w:rsidRDefault="00FA7247" w:rsidP="00E64178">
      <w:pPr>
        <w:pStyle w:val="c5"/>
        <w:spacing w:before="0" w:beforeAutospacing="0" w:after="0" w:afterAutospacing="0"/>
        <w:jc w:val="both"/>
        <w:rPr>
          <w:rStyle w:val="c0"/>
          <w:b/>
          <w:color w:val="000000"/>
        </w:rPr>
      </w:pPr>
    </w:p>
    <w:p w:rsidR="00FA7247" w:rsidRDefault="00FA7247" w:rsidP="00E64178">
      <w:pPr>
        <w:pStyle w:val="c5"/>
        <w:spacing w:before="0" w:beforeAutospacing="0" w:after="0" w:afterAutospacing="0"/>
        <w:jc w:val="both"/>
        <w:rPr>
          <w:rStyle w:val="c0"/>
          <w:b/>
          <w:color w:val="000000"/>
        </w:rPr>
      </w:pPr>
    </w:p>
    <w:p w:rsidR="00FA7247" w:rsidRDefault="000F6939" w:rsidP="00E64178">
      <w:pPr>
        <w:pStyle w:val="c5"/>
        <w:spacing w:before="0" w:beforeAutospacing="0" w:after="0" w:afterAutospacing="0"/>
        <w:jc w:val="both"/>
        <w:rPr>
          <w:rStyle w:val="c0"/>
          <w:b/>
          <w:color w:val="000000"/>
        </w:rPr>
      </w:pPr>
      <w:r w:rsidRPr="000F6939">
        <w:rPr>
          <w:rStyle w:val="c0"/>
          <w:b/>
          <w:noProof/>
          <w:color w:val="000000"/>
        </w:rPr>
        <w:drawing>
          <wp:inline distT="0" distB="0" distL="0" distR="0">
            <wp:extent cx="5940425" cy="8394404"/>
            <wp:effectExtent l="0" t="0" r="3175" b="6985"/>
            <wp:docPr id="1" name="Рисунок 1" descr="D:\РАБОЧИЕ ПРОГРАММЫ ( ПОПОВА )\Рабочие программы 2019 - 2020 г 1, 3 класс ПРОВЕРКА\тит лист скан\Сканировать1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Е ПРОГРАММЫ ( ПОПОВА )\Рабочие программы 2019 - 2020 г 1, 3 класс ПРОВЕРКА\тит лист скан\Сканировать100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7247" w:rsidRDefault="00FA7247" w:rsidP="00E64178">
      <w:pPr>
        <w:pStyle w:val="c5"/>
        <w:spacing w:before="0" w:beforeAutospacing="0" w:after="0" w:afterAutospacing="0"/>
        <w:jc w:val="both"/>
        <w:rPr>
          <w:rStyle w:val="c0"/>
          <w:b/>
          <w:color w:val="000000"/>
        </w:rPr>
      </w:pPr>
    </w:p>
    <w:p w:rsidR="000F6939" w:rsidRDefault="000F6939" w:rsidP="00E64178">
      <w:pPr>
        <w:pStyle w:val="c5"/>
        <w:spacing w:before="0" w:beforeAutospacing="0" w:after="0" w:afterAutospacing="0"/>
        <w:jc w:val="both"/>
        <w:rPr>
          <w:rStyle w:val="c0"/>
          <w:b/>
          <w:color w:val="000000"/>
        </w:rPr>
      </w:pPr>
    </w:p>
    <w:p w:rsidR="007F3365" w:rsidRPr="00FD42A0" w:rsidRDefault="007F3365" w:rsidP="00E64178">
      <w:pPr>
        <w:pStyle w:val="c5"/>
        <w:spacing w:before="0" w:beforeAutospacing="0" w:after="0" w:afterAutospacing="0"/>
        <w:jc w:val="both"/>
        <w:rPr>
          <w:rStyle w:val="c0"/>
          <w:b/>
          <w:color w:val="000000"/>
        </w:rPr>
      </w:pPr>
      <w:r w:rsidRPr="00FD42A0">
        <w:rPr>
          <w:rStyle w:val="c0"/>
          <w:b/>
          <w:color w:val="000000"/>
        </w:rPr>
        <w:lastRenderedPageBreak/>
        <w:t>Аннотация к рабочей программе дисциплины «Основы православной культуры»</w:t>
      </w:r>
    </w:p>
    <w:p w:rsidR="0044709A" w:rsidRDefault="007F3365" w:rsidP="00E64178">
      <w:pPr>
        <w:pStyle w:val="c5"/>
        <w:spacing w:before="0" w:beforeAutospacing="0" w:after="0" w:afterAutospacing="0"/>
        <w:jc w:val="both"/>
        <w:rPr>
          <w:rStyle w:val="c0"/>
          <w:b/>
          <w:color w:val="000000"/>
        </w:rPr>
      </w:pPr>
      <w:r w:rsidRPr="00FD42A0">
        <w:rPr>
          <w:rStyle w:val="c0"/>
          <w:b/>
          <w:color w:val="000000"/>
        </w:rPr>
        <w:t xml:space="preserve">                                                                4 класс</w:t>
      </w:r>
    </w:p>
    <w:p w:rsidR="0044709A" w:rsidRPr="0044709A" w:rsidRDefault="0044709A" w:rsidP="0044709A">
      <w:pPr>
        <w:tabs>
          <w:tab w:val="left" w:pos="360"/>
        </w:tabs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4709A">
        <w:rPr>
          <w:rFonts w:ascii="Times New Roman" w:eastAsia="Calibri" w:hAnsi="Times New Roman" w:cs="Times New Roman"/>
          <w:b/>
          <w:sz w:val="24"/>
          <w:szCs w:val="24"/>
        </w:rPr>
        <w:t>Нормативно-правовые документы</w:t>
      </w:r>
    </w:p>
    <w:p w:rsidR="0044709A" w:rsidRPr="0044709A" w:rsidRDefault="0044709A" w:rsidP="0044709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4709A">
        <w:rPr>
          <w:rFonts w:ascii="Times New Roman" w:eastAsia="Calibri" w:hAnsi="Times New Roman" w:cs="Times New Roman"/>
          <w:sz w:val="24"/>
          <w:szCs w:val="24"/>
        </w:rPr>
        <w:t>1.Федеральный закон от 29.12.2012 г. № 273-ФЗ «Об образовании в Российской Федерации» (редакция от 23.07.2013).</w:t>
      </w:r>
    </w:p>
    <w:p w:rsidR="0044709A" w:rsidRPr="0044709A" w:rsidRDefault="0044709A" w:rsidP="0044709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4709A">
        <w:rPr>
          <w:rFonts w:ascii="Times New Roman" w:eastAsia="Calibri" w:hAnsi="Times New Roman" w:cs="Times New Roman"/>
          <w:sz w:val="24"/>
          <w:szCs w:val="24"/>
        </w:rPr>
        <w:t>2.Приказ Министерства образования и науки Российской Федерации от 17.12.2010 г. № 1897 (Зарегистрирован Минюстом России 01.02.2011 г. № 19644) «Об утверждении федерального государственного образовательного стандарта основного общего образования»</w:t>
      </w:r>
    </w:p>
    <w:p w:rsidR="0044709A" w:rsidRPr="0044709A" w:rsidRDefault="0044709A" w:rsidP="0044709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4709A">
        <w:rPr>
          <w:rFonts w:ascii="Times New Roman" w:eastAsia="Calibri" w:hAnsi="Times New Roman" w:cs="Times New Roman"/>
          <w:sz w:val="24"/>
          <w:szCs w:val="24"/>
        </w:rPr>
        <w:t>3.Федеральный базисный учебный план для общеобразовательных учреждений РФ (Приказ МО РФ ОТ 09.03.2004 № 1312)</w:t>
      </w:r>
    </w:p>
    <w:p w:rsidR="0044709A" w:rsidRPr="0044709A" w:rsidRDefault="0044709A" w:rsidP="0044709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4709A">
        <w:rPr>
          <w:rFonts w:ascii="Times New Roman" w:eastAsia="Calibri" w:hAnsi="Times New Roman" w:cs="Times New Roman"/>
          <w:sz w:val="24"/>
          <w:szCs w:val="24"/>
        </w:rPr>
        <w:t>4.</w:t>
      </w:r>
      <w:r w:rsidRPr="0044709A">
        <w:rPr>
          <w:rFonts w:ascii="Times New Roman" w:eastAsia="Calibri" w:hAnsi="Times New Roman" w:cs="Times New Roman"/>
          <w:color w:val="000000"/>
          <w:sz w:val="24"/>
          <w:szCs w:val="24"/>
        </w:rPr>
        <w:t>Приказ Министерства просвещения РФ от 8 мая 2019 г. N 233 “О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345”</w:t>
      </w:r>
    </w:p>
    <w:p w:rsidR="0044709A" w:rsidRPr="0044709A" w:rsidRDefault="0044709A" w:rsidP="0044709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4709A">
        <w:rPr>
          <w:rFonts w:ascii="Times New Roman" w:eastAsia="Calibri" w:hAnsi="Times New Roman" w:cs="Times New Roman"/>
          <w:sz w:val="24"/>
          <w:szCs w:val="24"/>
        </w:rPr>
        <w:t>5. Приказ Министерства образования и науки Российской Федерации от 07.07.2005 г. № 03-126 «О примерных программах по учебным предметам федерального базисного учебного плана»</w:t>
      </w:r>
    </w:p>
    <w:p w:rsidR="00375ECF" w:rsidRDefault="0044709A" w:rsidP="00375ECF">
      <w:pPr>
        <w:pStyle w:val="a6"/>
        <w:rPr>
          <w:rFonts w:ascii="Times New Roman" w:eastAsia="Calibri" w:hAnsi="Times New Roman" w:cs="Times New Roman"/>
          <w:sz w:val="24"/>
          <w:szCs w:val="24"/>
        </w:rPr>
      </w:pPr>
      <w:r w:rsidRPr="0044709A">
        <w:rPr>
          <w:rFonts w:ascii="Times New Roman" w:eastAsia="Calibri" w:hAnsi="Times New Roman" w:cs="Times New Roman"/>
          <w:sz w:val="24"/>
          <w:szCs w:val="24"/>
        </w:rPr>
        <w:t>6.Постановление Главного государственного санитарного врача Российской Федерации от 29.12.2010 № 02-600 (Зарегистрирован Минюстом России 03.03.2011 № 23290) «Об утверждении СанПиН 2.4.2.2821-10 «Санитарно-эпидемиологические требования к условиям и организации обучения в образовательных учреждениях»</w:t>
      </w:r>
    </w:p>
    <w:p w:rsidR="00375ECF" w:rsidRPr="00375ECF" w:rsidRDefault="00375ECF" w:rsidP="00375ECF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 w:rsidRPr="00375ECF">
        <w:rPr>
          <w:color w:val="000000"/>
        </w:rPr>
        <w:t xml:space="preserve"> </w:t>
      </w:r>
      <w:r w:rsidRPr="00375ECF">
        <w:rPr>
          <w:rFonts w:ascii="Times New Roman" w:hAnsi="Times New Roman" w:cs="Times New Roman"/>
          <w:color w:val="000000"/>
          <w:sz w:val="24"/>
          <w:szCs w:val="24"/>
        </w:rPr>
        <w:t>7. Примерная программа по начальному общему образованию по учебному предмету «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основы православной культуры</w:t>
      </w:r>
      <w:r w:rsidRPr="00375ECF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375ECF" w:rsidRPr="00375ECF" w:rsidRDefault="00375ECF" w:rsidP="0044709A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75E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8.Авторская </w:t>
      </w:r>
      <w:proofErr w:type="gramStart"/>
      <w:r w:rsidRPr="00375E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программа: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32A0E">
        <w:rPr>
          <w:rFonts w:ascii="Times New Roman" w:hAnsi="Times New Roman" w:cs="Times New Roman"/>
          <w:sz w:val="24"/>
          <w:szCs w:val="24"/>
          <w:lang w:eastAsia="ru-RU"/>
        </w:rPr>
        <w:t>А.В.</w:t>
      </w:r>
      <w:proofErr w:type="gramEnd"/>
      <w:r w:rsidRPr="00732A0E">
        <w:rPr>
          <w:rFonts w:ascii="Times New Roman" w:hAnsi="Times New Roman" w:cs="Times New Roman"/>
          <w:sz w:val="24"/>
          <w:szCs w:val="24"/>
          <w:lang w:eastAsia="ru-RU"/>
        </w:rPr>
        <w:t xml:space="preserve"> Кураева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375EC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2A0E">
        <w:rPr>
          <w:rFonts w:ascii="Times New Roman" w:hAnsi="Times New Roman" w:cs="Times New Roman"/>
          <w:sz w:val="24"/>
          <w:szCs w:val="24"/>
          <w:lang w:eastAsia="ru-RU"/>
        </w:rPr>
        <w:t>А.Я.Данилюка</w:t>
      </w:r>
      <w:proofErr w:type="spellEnd"/>
      <w:r w:rsidRPr="00375EC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75ECF">
        <w:rPr>
          <w:rFonts w:ascii="Times New Roman" w:eastAsia="Calibri" w:hAnsi="Times New Roman" w:cs="Times New Roman"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основы православной культуры</w:t>
      </w:r>
      <w:r w:rsidRPr="00375ECF">
        <w:rPr>
          <w:rFonts w:ascii="Times New Roman" w:eastAsia="Calibri" w:hAnsi="Times New Roman" w:cs="Times New Roman"/>
          <w:color w:val="000000"/>
          <w:sz w:val="24"/>
          <w:szCs w:val="24"/>
        </w:rPr>
        <w:t>»: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75E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 УМК «Школа России» для 1-4 </w:t>
      </w:r>
      <w:r w:rsidR="000F6939">
        <w:rPr>
          <w:rFonts w:ascii="Times New Roman" w:eastAsia="Calibri" w:hAnsi="Times New Roman" w:cs="Times New Roman"/>
          <w:color w:val="000000"/>
          <w:sz w:val="24"/>
          <w:szCs w:val="24"/>
        </w:rPr>
        <w:t>классов. М.: «Просвещение», 2013</w:t>
      </w:r>
      <w:bookmarkStart w:id="0" w:name="_GoBack"/>
      <w:bookmarkEnd w:id="0"/>
      <w:r w:rsidRPr="00375E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44709A" w:rsidRPr="0044709A" w:rsidRDefault="0044709A" w:rsidP="0044709A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4709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9. Основная образовательная программа начального общего образования МБОУ </w:t>
      </w:r>
      <w:proofErr w:type="spellStart"/>
      <w:r w:rsidRPr="0044709A">
        <w:rPr>
          <w:rFonts w:ascii="Times New Roman" w:eastAsia="Calibri" w:hAnsi="Times New Roman" w:cs="Times New Roman"/>
          <w:color w:val="000000"/>
          <w:sz w:val="24"/>
          <w:szCs w:val="24"/>
        </w:rPr>
        <w:t>Исаевской</w:t>
      </w:r>
      <w:proofErr w:type="spellEnd"/>
      <w:r w:rsidRPr="0044709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ООШ на 2019-2020 учебный год.</w:t>
      </w:r>
    </w:p>
    <w:p w:rsidR="0044709A" w:rsidRPr="00C32965" w:rsidRDefault="0044709A" w:rsidP="00C32965">
      <w:pPr>
        <w:spacing w:after="0" w:line="240" w:lineRule="auto"/>
        <w:rPr>
          <w:rStyle w:val="c0"/>
          <w:rFonts w:ascii="Times New Roman" w:eastAsia="Calibri" w:hAnsi="Times New Roman" w:cs="Times New Roman"/>
          <w:color w:val="000000"/>
          <w:sz w:val="24"/>
          <w:szCs w:val="24"/>
        </w:rPr>
      </w:pPr>
      <w:r w:rsidRPr="0044709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10. Учебный план МБОУ </w:t>
      </w:r>
      <w:proofErr w:type="spellStart"/>
      <w:r w:rsidRPr="0044709A">
        <w:rPr>
          <w:rFonts w:ascii="Times New Roman" w:eastAsia="Calibri" w:hAnsi="Times New Roman" w:cs="Times New Roman"/>
          <w:color w:val="000000"/>
          <w:sz w:val="24"/>
          <w:szCs w:val="24"/>
        </w:rPr>
        <w:t>Исаевской</w:t>
      </w:r>
      <w:proofErr w:type="spellEnd"/>
      <w:r w:rsidRPr="0044709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ООШ на 2019-2020 учебный год</w:t>
      </w:r>
    </w:p>
    <w:p w:rsidR="007F3365" w:rsidRPr="00C32965" w:rsidRDefault="00C32965" w:rsidP="00C32965">
      <w:pPr>
        <w:spacing w:after="0" w:line="240" w:lineRule="auto"/>
        <w:jc w:val="center"/>
        <w:rPr>
          <w:rStyle w:val="c0"/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Цели и задачи</w:t>
      </w:r>
      <w:r w:rsidRPr="00C3296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изучения учебного предмета.</w:t>
      </w:r>
    </w:p>
    <w:p w:rsidR="00B2277E" w:rsidRPr="00FD42A0" w:rsidRDefault="007F3365" w:rsidP="00FD42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11E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="00B2277E" w:rsidRPr="00C11E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  <w:r w:rsidR="00B2277E" w:rsidRPr="00C11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младших школьников мотиваций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</w:t>
      </w:r>
    </w:p>
    <w:p w:rsidR="00B2277E" w:rsidRPr="00C11E04" w:rsidRDefault="007F3365" w:rsidP="001907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E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 w:rsidR="00B2277E" w:rsidRPr="00C11E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B2277E" w:rsidRPr="00C11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2277E" w:rsidRPr="00C11E04" w:rsidRDefault="00B2277E" w:rsidP="0019073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учащихся с основами православной культуры и светской этики;</w:t>
      </w:r>
    </w:p>
    <w:p w:rsidR="00B2277E" w:rsidRPr="00C11E04" w:rsidRDefault="00B2277E" w:rsidP="00B2277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представлений младшего школьника о значении нравственных норм и ценностей для достойной жизни личности, семьи, общества;</w:t>
      </w:r>
    </w:p>
    <w:p w:rsidR="007F3365" w:rsidRPr="00C32965" w:rsidRDefault="00B2277E" w:rsidP="00C3296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Обобщение знаний, понятий и представлений о духовной культуре и морали, полученных учащимися в начальной школе, и формирование у них ценностно-смысловых мировоззренческих основ, обеспечивающих целостное восприятие отечественной истории и культуры при изучении гуманитарных предметов на ступени основной школы.</w:t>
      </w:r>
    </w:p>
    <w:p w:rsidR="00E64178" w:rsidRPr="00C11E04" w:rsidRDefault="00190731">
      <w:pPr>
        <w:rPr>
          <w:rFonts w:ascii="Times New Roman" w:hAnsi="Times New Roman" w:cs="Times New Roman"/>
          <w:b/>
          <w:sz w:val="24"/>
          <w:szCs w:val="24"/>
        </w:rPr>
      </w:pPr>
      <w:r w:rsidRPr="00C11E04">
        <w:rPr>
          <w:rFonts w:ascii="Times New Roman" w:hAnsi="Times New Roman" w:cs="Times New Roman"/>
          <w:b/>
          <w:sz w:val="24"/>
          <w:szCs w:val="24"/>
        </w:rPr>
        <w:t>Формы контроля.</w:t>
      </w:r>
    </w:p>
    <w:p w:rsidR="004141A0" w:rsidRPr="004141A0" w:rsidRDefault="004141A0" w:rsidP="004141A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41A0">
        <w:rPr>
          <w:rFonts w:ascii="Times New Roman" w:eastAsia="Calibri" w:hAnsi="Times New Roman" w:cs="Times New Roman"/>
          <w:sz w:val="24"/>
          <w:szCs w:val="24"/>
        </w:rPr>
        <w:t>Классно-урочные занятия.</w:t>
      </w:r>
    </w:p>
    <w:p w:rsidR="004141A0" w:rsidRPr="004141A0" w:rsidRDefault="004141A0" w:rsidP="004141A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141A0">
        <w:rPr>
          <w:rFonts w:ascii="Times New Roman" w:eastAsia="Calibri" w:hAnsi="Times New Roman" w:cs="Times New Roman"/>
          <w:sz w:val="24"/>
          <w:szCs w:val="24"/>
          <w:lang w:eastAsia="ru-RU"/>
        </w:rPr>
        <w:t>Групповая форма обучения.</w:t>
      </w:r>
    </w:p>
    <w:p w:rsidR="004141A0" w:rsidRPr="004141A0" w:rsidRDefault="004141A0" w:rsidP="004141A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41A0">
        <w:rPr>
          <w:rFonts w:ascii="Times New Roman" w:eastAsia="Calibri" w:hAnsi="Times New Roman" w:cs="Times New Roman"/>
          <w:sz w:val="24"/>
          <w:szCs w:val="24"/>
        </w:rPr>
        <w:t xml:space="preserve">Внеклассные занятия – классные семейные праздники.   </w:t>
      </w:r>
    </w:p>
    <w:p w:rsidR="004141A0" w:rsidRPr="004141A0" w:rsidRDefault="004141A0" w:rsidP="004141A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41A0">
        <w:rPr>
          <w:rFonts w:ascii="Times New Roman" w:eastAsia="Calibri" w:hAnsi="Times New Roman" w:cs="Times New Roman"/>
          <w:sz w:val="24"/>
          <w:szCs w:val="24"/>
        </w:rPr>
        <w:t xml:space="preserve">В ходе изучения курса предусмотрена презентация творческих работ учащихся </w:t>
      </w:r>
      <w:proofErr w:type="gramStart"/>
      <w:r w:rsidRPr="004141A0">
        <w:rPr>
          <w:rFonts w:ascii="Times New Roman" w:eastAsia="Calibri" w:hAnsi="Times New Roman" w:cs="Times New Roman"/>
          <w:sz w:val="24"/>
          <w:szCs w:val="24"/>
        </w:rPr>
        <w:t>на  основе</w:t>
      </w:r>
      <w:proofErr w:type="gramEnd"/>
      <w:r w:rsidRPr="004141A0">
        <w:rPr>
          <w:rFonts w:ascii="Times New Roman" w:eastAsia="Calibri" w:hAnsi="Times New Roman" w:cs="Times New Roman"/>
          <w:sz w:val="24"/>
          <w:szCs w:val="24"/>
        </w:rPr>
        <w:t xml:space="preserve"> изученного материала и освоение материала в </w:t>
      </w:r>
      <w:proofErr w:type="spellStart"/>
      <w:r w:rsidRPr="004141A0">
        <w:rPr>
          <w:rFonts w:ascii="Times New Roman" w:eastAsia="Calibri" w:hAnsi="Times New Roman" w:cs="Times New Roman"/>
          <w:sz w:val="24"/>
          <w:szCs w:val="24"/>
        </w:rPr>
        <w:t>деятельностной</w:t>
      </w:r>
      <w:proofErr w:type="spellEnd"/>
      <w:r w:rsidRPr="004141A0">
        <w:rPr>
          <w:rFonts w:ascii="Times New Roman" w:eastAsia="Calibri" w:hAnsi="Times New Roman" w:cs="Times New Roman"/>
          <w:sz w:val="24"/>
          <w:szCs w:val="24"/>
        </w:rPr>
        <w:t xml:space="preserve">,  творческой форме. </w:t>
      </w:r>
    </w:p>
    <w:p w:rsidR="00E64178" w:rsidRPr="00FA7247" w:rsidRDefault="00954AC9" w:rsidP="00FA7247">
      <w:pPr>
        <w:spacing w:after="0" w:line="240" w:lineRule="auto"/>
        <w:ind w:left="54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A72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Планируемые результаты учебного предмета</w:t>
      </w:r>
    </w:p>
    <w:p w:rsidR="00954AC9" w:rsidRPr="00C11E04" w:rsidRDefault="00954AC9" w:rsidP="00FA7247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1E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Личностные, </w:t>
      </w:r>
      <w:proofErr w:type="spellStart"/>
      <w:r w:rsidRPr="00C11E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C11E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предметные результаты</w:t>
      </w:r>
    </w:p>
    <w:p w:rsidR="00954AC9" w:rsidRPr="00C11E04" w:rsidRDefault="00954AC9" w:rsidP="00FA7247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1E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Освоения учебного предмета</w:t>
      </w:r>
      <w:r w:rsidR="00E10559" w:rsidRPr="00C11E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E10559" w:rsidRPr="00C11E04" w:rsidRDefault="00E10559" w:rsidP="00E10559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4AC9" w:rsidRPr="00C11E04" w:rsidRDefault="00954AC9" w:rsidP="00E10559">
      <w:pPr>
        <w:suppressAutoHyphens/>
        <w:spacing w:after="0" w:line="240" w:lineRule="auto"/>
        <w:ind w:right="-11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E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требования к уровню знаний и </w:t>
      </w:r>
      <w:proofErr w:type="gramStart"/>
      <w:r w:rsidRPr="00C11E0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умений</w:t>
      </w:r>
      <w:proofErr w:type="gramEnd"/>
      <w:r w:rsidRPr="00C11E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в 4 классе</w:t>
      </w:r>
    </w:p>
    <w:p w:rsidR="00954AC9" w:rsidRPr="00C11E04" w:rsidRDefault="00954AC9" w:rsidP="00E10559">
      <w:pPr>
        <w:suppressAutoHyphens/>
        <w:spacing w:after="0" w:line="240" w:lineRule="auto"/>
        <w:ind w:right="-1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C11E0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В течение учебного года </w:t>
      </w:r>
      <w:r w:rsidRPr="00C11E04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учащиеся должны </w:t>
      </w:r>
      <w:r w:rsidRPr="00C11E0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знать/понимать:</w:t>
      </w:r>
    </w:p>
    <w:p w:rsidR="00E10559" w:rsidRPr="00C11E04" w:rsidRDefault="00954AC9" w:rsidP="00E10559">
      <w:pPr>
        <w:suppressAutoHyphens/>
        <w:spacing w:after="0" w:line="240" w:lineRule="auto"/>
        <w:ind w:right="-1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C11E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Личностные</w:t>
      </w:r>
    </w:p>
    <w:p w:rsidR="00954AC9" w:rsidRPr="00C11E04" w:rsidRDefault="00954AC9" w:rsidP="00E10559">
      <w:pPr>
        <w:suppressAutoHyphens/>
        <w:spacing w:after="0" w:line="240" w:lineRule="auto"/>
        <w:ind w:right="-1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C11E0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осознание себя ответственным членом семьи, школы, общества и Российского государства;</w:t>
      </w:r>
    </w:p>
    <w:p w:rsidR="00954AC9" w:rsidRPr="00C11E04" w:rsidRDefault="00954AC9" w:rsidP="00954A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E0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чувства преданности и любви к Родине, её истории и культуре, её традициям и преданиям, а в дальнейшем - осознание ответственности за сохранение культурно - исторического наследия России;</w:t>
      </w:r>
    </w:p>
    <w:p w:rsidR="00954AC9" w:rsidRPr="00C11E04" w:rsidRDefault="00954AC9" w:rsidP="00954A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E04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знание важнейших страниц священной истории Отечества, выдающихся имён в истории России, святынь земли Русской и знаменитых памятников православной культуры России;</w:t>
      </w:r>
    </w:p>
    <w:p w:rsidR="00954AC9" w:rsidRPr="00C11E04" w:rsidRDefault="00954AC9" w:rsidP="00954A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E0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осознание необходимости для личностного развития таких добродетелей, как благодарность, дружба, ответственность, честность, осторожность, трудолюбие и милосердие;</w:t>
      </w:r>
    </w:p>
    <w:p w:rsidR="00954AC9" w:rsidRPr="00C11E04" w:rsidRDefault="00954AC9" w:rsidP="00954A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E04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следить за своими словами и делами; способность контролировать собственную деятельность на основе выбора добра и пользы;</w:t>
      </w:r>
    </w:p>
    <w:p w:rsidR="00954AC9" w:rsidRPr="00C11E04" w:rsidRDefault="00954AC9" w:rsidP="00954A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E0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настроенность на доброе поведение и добрые взаимоотношения с окружающими;</w:t>
      </w:r>
    </w:p>
    <w:p w:rsidR="00954AC9" w:rsidRPr="00C11E04" w:rsidRDefault="00954AC9" w:rsidP="00954A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E04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результат преданности и уважения к традициям своего народа - уважительное отношение к людям других верований, другой национальной культуры, умение взаимодействовать с людьми других верований и убеждений.</w:t>
      </w:r>
    </w:p>
    <w:p w:rsidR="00954AC9" w:rsidRPr="00C11E04" w:rsidRDefault="00954AC9" w:rsidP="00954AC9">
      <w:pPr>
        <w:suppressAutoHyphens/>
        <w:spacing w:after="0" w:line="240" w:lineRule="auto"/>
        <w:ind w:right="-11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11E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Метапредметные</w:t>
      </w:r>
      <w:proofErr w:type="spellEnd"/>
      <w:r w:rsidRPr="00C11E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954AC9" w:rsidRPr="00C11E04" w:rsidRDefault="00954AC9" w:rsidP="00954A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E0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познавательной деятельности младшего школьника в гуманитарной сфере;</w:t>
      </w:r>
    </w:p>
    <w:p w:rsidR="00954AC9" w:rsidRPr="00C11E04" w:rsidRDefault="00954AC9" w:rsidP="00954A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E04">
        <w:rPr>
          <w:rFonts w:ascii="Times New Roman" w:eastAsia="Times New Roman" w:hAnsi="Times New Roman" w:cs="Times New Roman"/>
          <w:sz w:val="24"/>
          <w:szCs w:val="24"/>
          <w:lang w:eastAsia="ru-RU"/>
        </w:rPr>
        <w:t>- любовь к родному языку, родной истории, литературе и культуре;</w:t>
      </w:r>
    </w:p>
    <w:p w:rsidR="00954AC9" w:rsidRPr="00C11E04" w:rsidRDefault="00954AC9" w:rsidP="00954A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E04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сравнивать и анализировать документальные и литературные источники;</w:t>
      </w:r>
    </w:p>
    <w:p w:rsidR="00954AC9" w:rsidRPr="00C11E04" w:rsidRDefault="00954AC9" w:rsidP="00954A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11E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Предметные</w:t>
      </w:r>
    </w:p>
    <w:p w:rsidR="00954AC9" w:rsidRPr="00C11E04" w:rsidRDefault="00954AC9" w:rsidP="00954A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E0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чувства прекрасного в процессе знакомства с памятниками православной культуры;</w:t>
      </w:r>
    </w:p>
    <w:p w:rsidR="00954AC9" w:rsidRPr="00C11E04" w:rsidRDefault="00954AC9" w:rsidP="00954A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E04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знание достопамятных событий отечественной истории, имён и подвигов величайших просветителей, государственных деятелей, героев и святых людей России;</w:t>
      </w:r>
    </w:p>
    <w:p w:rsidR="00954AC9" w:rsidRPr="00C11E04" w:rsidRDefault="00954AC9" w:rsidP="00954A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E04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соотносить имена выдающихся исторических личностей с основными вехами и важнейшими событиями родной истории;</w:t>
      </w:r>
    </w:p>
    <w:p w:rsidR="00954AC9" w:rsidRPr="00C11E04" w:rsidRDefault="00954AC9" w:rsidP="00954A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E0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приобщение к духовно - нравственным ценностям своего народа;</w:t>
      </w:r>
    </w:p>
    <w:p w:rsidR="00954AC9" w:rsidRPr="00C11E04" w:rsidRDefault="00954AC9" w:rsidP="00954A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E04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усвоение нравственных норм и правил поведения в ходе знакомства с богатейшей православной культурой России, имеющей особое значение в истории России, в становлении её духовности и культуры;</w:t>
      </w:r>
    </w:p>
    <w:p w:rsidR="00954AC9" w:rsidRPr="00C11E04" w:rsidRDefault="00954AC9" w:rsidP="00954A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E0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приобретение устойчивых представлений о нравственности и духовности в рамках понятий добро - зло, правда - ложь, свобода и ответственность, совесть и долг;</w:t>
      </w:r>
    </w:p>
    <w:p w:rsidR="00954AC9" w:rsidRPr="00C11E04" w:rsidRDefault="00954AC9" w:rsidP="00954A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E04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потребности в нравственном совершенствовании</w:t>
      </w:r>
    </w:p>
    <w:p w:rsidR="00954AC9" w:rsidRPr="00C11E04" w:rsidRDefault="00954AC9" w:rsidP="00954AC9">
      <w:pPr>
        <w:suppressAutoHyphens/>
        <w:spacing w:after="0" w:line="240" w:lineRule="auto"/>
        <w:ind w:right="-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41A0" w:rsidRPr="004141A0" w:rsidRDefault="004141A0" w:rsidP="004141A0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уровню подготовки</w:t>
      </w:r>
    </w:p>
    <w:p w:rsidR="004141A0" w:rsidRPr="004141A0" w:rsidRDefault="004141A0" w:rsidP="004141A0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4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Ученик должен </w:t>
      </w:r>
      <w:r w:rsidRPr="004141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знать/понимать:</w:t>
      </w:r>
    </w:p>
    <w:p w:rsidR="004141A0" w:rsidRPr="004141A0" w:rsidRDefault="004141A0" w:rsidP="004141A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A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понятия: православная культура, христианство, Библия, Евангелие, православные праздники, храм, икона, алтарь, крещение Руси; исповедь; заповеди; святой; добродетель; таинство причастия; литургия; монах; монашество; семья.</w:t>
      </w:r>
    </w:p>
    <w:p w:rsidR="004141A0" w:rsidRPr="004141A0" w:rsidRDefault="004141A0" w:rsidP="004141A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A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Историю возникновения культуры;</w:t>
      </w:r>
    </w:p>
    <w:p w:rsidR="004141A0" w:rsidRPr="004141A0" w:rsidRDefault="004141A0" w:rsidP="004141A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A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и традиции религии;</w:t>
      </w:r>
    </w:p>
    <w:p w:rsidR="004141A0" w:rsidRDefault="004141A0" w:rsidP="004141A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A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основных священных книг, праздников, святынь.</w:t>
      </w:r>
    </w:p>
    <w:p w:rsidR="00B06152" w:rsidRPr="004141A0" w:rsidRDefault="00B06152" w:rsidP="00B06152">
      <w:pPr>
        <w:widowControl w:val="0"/>
        <w:autoSpaceDE w:val="0"/>
        <w:autoSpaceDN w:val="0"/>
        <w:adjustRightInd w:val="0"/>
        <w:spacing w:after="0" w:line="240" w:lineRule="auto"/>
        <w:ind w:left="142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41A0" w:rsidRPr="004141A0" w:rsidRDefault="004141A0" w:rsidP="004141A0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41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Уметь: </w:t>
      </w:r>
    </w:p>
    <w:p w:rsidR="004141A0" w:rsidRPr="004141A0" w:rsidRDefault="004141A0" w:rsidP="004141A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A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Описывать различные явления религиозной культуры, традиции;</w:t>
      </w:r>
    </w:p>
    <w:p w:rsidR="004141A0" w:rsidRPr="004141A0" w:rsidRDefault="004141A0" w:rsidP="004141A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A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Излагать свое мнение по поводу значения религиозной культуры;</w:t>
      </w:r>
    </w:p>
    <w:p w:rsidR="004141A0" w:rsidRPr="004141A0" w:rsidRDefault="004141A0" w:rsidP="004141A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A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Соотносить нравственные формы поведения с нормами религиозной культуры;</w:t>
      </w:r>
    </w:p>
    <w:p w:rsidR="004141A0" w:rsidRPr="004141A0" w:rsidRDefault="004141A0" w:rsidP="004141A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A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толерантное отношение с представителями разных мировоззрений и культурных традиций;</w:t>
      </w:r>
    </w:p>
    <w:p w:rsidR="004141A0" w:rsidRPr="004141A0" w:rsidRDefault="004141A0" w:rsidP="004141A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A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поиск необходимой информации для выполнения заданий;</w:t>
      </w:r>
    </w:p>
    <w:p w:rsidR="004141A0" w:rsidRPr="004141A0" w:rsidRDefault="004141A0" w:rsidP="004141A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A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диспутах: слушать собеседника и излагать своё мнение;</w:t>
      </w:r>
    </w:p>
    <w:p w:rsidR="004141A0" w:rsidRPr="004141A0" w:rsidRDefault="004141A0" w:rsidP="004141A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A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Готовить сообщения по выбранным темам.</w:t>
      </w:r>
    </w:p>
    <w:p w:rsidR="004141A0" w:rsidRPr="004141A0" w:rsidRDefault="004141A0" w:rsidP="004141A0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41A0" w:rsidRPr="004141A0" w:rsidRDefault="004141A0" w:rsidP="004141A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4141A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Критериями оценки учебно-воспитательных результатов изучения основ православной культуры школьником являются критерий факта (что, в каком объеме и на каком уровне усвоено из предъявленного материала) и критерий деятельности (какие виды деятельности ученик, в связи с полученными знаниями, предпочитает и преимущественно проводит).</w:t>
      </w:r>
    </w:p>
    <w:p w:rsidR="004141A0" w:rsidRPr="004141A0" w:rsidRDefault="004141A0" w:rsidP="004141A0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bCs/>
          <w:smallCaps/>
          <w:spacing w:val="2"/>
          <w:sz w:val="24"/>
          <w:szCs w:val="24"/>
          <w:lang w:eastAsia="ru-RU"/>
        </w:rPr>
      </w:pPr>
      <w:r w:rsidRPr="00414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4141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141A0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Примеры контрольных заданий</w:t>
      </w:r>
    </w:p>
    <w:p w:rsidR="004141A0" w:rsidRPr="004141A0" w:rsidRDefault="004141A0" w:rsidP="004141A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4141A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Православная культура как образовательная область охватывает масштабную совокупность социально-гуманитарных знаний различной направленности - культурологических, мировоззренческих, этических, эстетических, социологических, этнографических и др., существенная часть которых предъявляется учащимся в виде основ знаний по предмету или выборочной информации, доступной учащимся на соответствующем возрастном уровне. Поэтому для проверки </w:t>
      </w:r>
      <w:proofErr w:type="gramStart"/>
      <w:r w:rsidRPr="004141A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знаний</w:t>
      </w:r>
      <w:proofErr w:type="gramEnd"/>
      <w:r w:rsidRPr="004141A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учащихся должен использоваться комплекс заданий, ориентированных на разный уровень представления учебного материала, различные виды умственной и эмоционально-оценочной деятельности школьников.   </w:t>
      </w:r>
    </w:p>
    <w:p w:rsidR="004141A0" w:rsidRPr="004141A0" w:rsidRDefault="004141A0" w:rsidP="004141A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4141A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Для проверки выполнения требований содержания образования по учебному предмету «Основы православной культуры» могут использоваться следующие виды контрольных заданий.</w:t>
      </w:r>
    </w:p>
    <w:p w:rsidR="004141A0" w:rsidRPr="004141A0" w:rsidRDefault="004141A0" w:rsidP="004141A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4141A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1) Краткий вопрос типа “Как называется...?”, “Перечислите...”, “Укажите...”, “Дайте определение...”, “Что означает...?”.</w:t>
      </w:r>
    </w:p>
    <w:p w:rsidR="004141A0" w:rsidRPr="004141A0" w:rsidRDefault="004141A0" w:rsidP="004141A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4141A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2) Свободный по форме содержательный текст из 1-3 предложений с пропусками значимого слова или части предложения.</w:t>
      </w:r>
    </w:p>
    <w:p w:rsidR="004141A0" w:rsidRPr="004141A0" w:rsidRDefault="004141A0" w:rsidP="004141A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4141A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3) Описание, характеристика или изложение (1-5 предложений).  </w:t>
      </w:r>
    </w:p>
    <w:p w:rsidR="004141A0" w:rsidRPr="004141A0" w:rsidRDefault="004141A0" w:rsidP="004141A0">
      <w:pPr>
        <w:shd w:val="clear" w:color="auto" w:fill="FFFFFF"/>
        <w:spacing w:after="200" w:line="240" w:lineRule="auto"/>
        <w:ind w:left="43" w:firstLine="288"/>
        <w:jc w:val="both"/>
        <w:rPr>
          <w:rFonts w:ascii="Times New Roman" w:eastAsia="Calibri" w:hAnsi="Times New Roman" w:cs="Times New Roman"/>
          <w:spacing w:val="2"/>
          <w:sz w:val="24"/>
          <w:szCs w:val="24"/>
        </w:rPr>
      </w:pPr>
      <w:r w:rsidRPr="004141A0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   4) Задания на сопоставление, сравнение с указанием признаков, по которым следует провести сравнение.</w:t>
      </w:r>
    </w:p>
    <w:p w:rsidR="004141A0" w:rsidRPr="004141A0" w:rsidRDefault="004141A0" w:rsidP="004141A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4141A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5) Альтернативные задания с выбором одного или более правильных ответов из нескольких предложенных вариантов.</w:t>
      </w:r>
    </w:p>
    <w:p w:rsidR="004141A0" w:rsidRPr="004141A0" w:rsidRDefault="004141A0" w:rsidP="004141A0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bCs/>
          <w:smallCaps/>
          <w:spacing w:val="2"/>
          <w:sz w:val="24"/>
          <w:szCs w:val="24"/>
          <w:lang w:eastAsia="ru-RU"/>
        </w:rPr>
      </w:pPr>
      <w:bookmarkStart w:id="1" w:name="_Toc23342580"/>
      <w:bookmarkStart w:id="2" w:name="_Toc244914791"/>
      <w:r w:rsidRPr="004141A0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          Темы итоговых работ учащихся</w:t>
      </w:r>
      <w:bookmarkEnd w:id="1"/>
      <w:bookmarkEnd w:id="2"/>
    </w:p>
    <w:p w:rsidR="004141A0" w:rsidRPr="004141A0" w:rsidRDefault="004141A0" w:rsidP="00FD42A0">
      <w:pPr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4141A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Самостоятельные итоговые творческие работы являются интегративной формой обобщенной оценки усвоения учебного материала и применяются для итоговой оценки знаний учащихся наряду с устными или письменными заданиями. </w:t>
      </w:r>
    </w:p>
    <w:p w:rsidR="004141A0" w:rsidRPr="004141A0" w:rsidRDefault="004141A0" w:rsidP="00FD42A0">
      <w:pPr>
        <w:suppressAutoHyphens/>
        <w:spacing w:after="0" w:line="240" w:lineRule="auto"/>
        <w:ind w:right="-11" w:firstLine="360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4141A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Итоговые работы готовятся учащимися либо </w:t>
      </w:r>
      <w:proofErr w:type="spellStart"/>
      <w:r w:rsidRPr="004141A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аудиторно</w:t>
      </w:r>
      <w:proofErr w:type="spellEnd"/>
      <w:r w:rsidRPr="004141A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в виде написания сочинения в учебной группе на определенную тему (5-8 тем на выбор), либо в форме реферата объемом не менее 0,5 </w:t>
      </w:r>
      <w:proofErr w:type="spellStart"/>
      <w:r w:rsidRPr="004141A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п.л</w:t>
      </w:r>
      <w:proofErr w:type="spellEnd"/>
      <w:r w:rsidRPr="004141A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., который готовится учащимся заранее и затем защищается. Каждый учащийся в учебной группе должен готовить реферат на отдельную тему. Защита реферата проводится в форме доклада, презентации учащимся его основного содержания с последующим устным опросом педагога по теме реферата, другим темам и выставлением комплексной итоговой оценки. </w:t>
      </w:r>
    </w:p>
    <w:p w:rsidR="004141A0" w:rsidRPr="004141A0" w:rsidRDefault="004141A0" w:rsidP="00FD42A0">
      <w:pPr>
        <w:suppressAutoHyphens/>
        <w:spacing w:after="0" w:line="240" w:lineRule="auto"/>
        <w:ind w:right="-11" w:firstLine="360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4141A0" w:rsidRPr="00C11E04" w:rsidRDefault="004141A0" w:rsidP="00731B5C">
      <w:pPr>
        <w:suppressAutoHyphens/>
        <w:spacing w:after="0" w:line="240" w:lineRule="auto"/>
        <w:ind w:right="-11"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1E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курса в учебном плане.</w:t>
      </w:r>
    </w:p>
    <w:p w:rsidR="004141A0" w:rsidRPr="00C11E04" w:rsidRDefault="004141A0" w:rsidP="004141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ru-RU"/>
        </w:rPr>
      </w:pPr>
      <w:r w:rsidRPr="00C11E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Согласно учебному плану МБОУ Исаевская ООШ на 2019 -</w:t>
      </w:r>
      <w:r w:rsidR="006B4FE6">
        <w:rPr>
          <w:rFonts w:ascii="Times New Roman" w:eastAsia="Times New Roman" w:hAnsi="Times New Roman" w:cs="Times New Roman"/>
          <w:sz w:val="24"/>
          <w:szCs w:val="24"/>
          <w:lang w:eastAsia="ru-RU"/>
        </w:rPr>
        <w:t>2020 учебный год программа расс</w:t>
      </w:r>
      <w:r w:rsidRPr="00C11E04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читана на 35 часов в расчете 1 час в неделю. В связи с тем, что праздничные дни выпадают на 1 мая в 2019-2020 уч. году проведено 34 часа.</w:t>
      </w:r>
    </w:p>
    <w:p w:rsidR="00E10559" w:rsidRPr="00C11E04" w:rsidRDefault="00E10559" w:rsidP="00954AC9">
      <w:pPr>
        <w:suppressAutoHyphens/>
        <w:spacing w:after="0" w:line="240" w:lineRule="auto"/>
        <w:ind w:right="-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052" w:rsidRPr="00C11E04" w:rsidRDefault="007F3052" w:rsidP="007F3052">
      <w:pPr>
        <w:suppressAutoHyphens/>
        <w:spacing w:after="0" w:line="240" w:lineRule="auto"/>
        <w:ind w:right="-1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1E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курса</w:t>
      </w:r>
    </w:p>
    <w:p w:rsidR="00954AC9" w:rsidRPr="00C11E04" w:rsidRDefault="00954AC9" w:rsidP="00954AC9">
      <w:pPr>
        <w:suppressAutoHyphens/>
        <w:spacing w:after="0" w:line="240" w:lineRule="auto"/>
        <w:ind w:right="-11"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AC9" w:rsidRPr="00C11E04" w:rsidRDefault="00954AC9" w:rsidP="00954A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1E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I. Введение в православную духовную традицию.</w:t>
      </w:r>
    </w:p>
    <w:p w:rsidR="00954AC9" w:rsidRPr="00C11E04" w:rsidRDefault="00954AC9" w:rsidP="00954A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E0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 – наша Родина. Что такое духовный мир человека. Что такое культурные традиции и для чего они существуют.</w:t>
      </w:r>
    </w:p>
    <w:p w:rsidR="00954AC9" w:rsidRPr="00C11E04" w:rsidRDefault="00954AC9" w:rsidP="00954A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E04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и религия. Как человек создаёт культуру. О чем говорит религия.</w:t>
      </w:r>
    </w:p>
    <w:p w:rsidR="00954AC9" w:rsidRPr="00C11E04" w:rsidRDefault="00954AC9" w:rsidP="00954A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E04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и Бог в православии. Какие дары Бог дал человеку. Как вера в Бога может влиять на поступки людей.</w:t>
      </w:r>
    </w:p>
    <w:p w:rsidR="00954AC9" w:rsidRPr="00C11E04" w:rsidRDefault="00954AC9" w:rsidP="00954A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E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Православная молитва, ее происхождение и значение. Молитвенная культура Православия: виды молитв, о молитве «Отче Наш». Кто такие святые.</w:t>
      </w:r>
    </w:p>
    <w:p w:rsidR="00954AC9" w:rsidRPr="00C11E04" w:rsidRDefault="00954AC9" w:rsidP="00954A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E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Библия и Евангелие. Кто такие христиане. Что такое Библия. Евангелие — добрая весть. Смысл Евангелия. </w:t>
      </w:r>
    </w:p>
    <w:p w:rsidR="00954AC9" w:rsidRPr="00C11E04" w:rsidRDefault="00954AC9" w:rsidP="00954A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E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Проповедь Христа. Чему учил Христос. Нагорная проповедь. Какое сокровище нельзя украсть.</w:t>
      </w:r>
    </w:p>
    <w:p w:rsidR="00954AC9" w:rsidRPr="00C11E04" w:rsidRDefault="00954AC9" w:rsidP="00954A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E04">
        <w:rPr>
          <w:rFonts w:ascii="Times New Roman" w:eastAsia="Times New Roman" w:hAnsi="Times New Roman" w:cs="Times New Roman"/>
          <w:sz w:val="24"/>
          <w:szCs w:val="24"/>
          <w:lang w:eastAsia="ru-RU"/>
        </w:rPr>
        <w:t>Христос и Его крест. Как Бог стал человеком. Почему Христос не уклонился от казни. Какова символика креста.</w:t>
      </w:r>
    </w:p>
    <w:p w:rsidR="00954AC9" w:rsidRPr="00C11E04" w:rsidRDefault="00954AC9" w:rsidP="00954A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E0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Пасха. Воскресение Христа. Русская Пасха. Как праздную Пасху.</w:t>
      </w:r>
    </w:p>
    <w:p w:rsidR="00954AC9" w:rsidRPr="00C11E04" w:rsidRDefault="00954AC9" w:rsidP="00954A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E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Православное учение о человеке. Душа. Когда болит душа. Что такое образ Божий в человеке.</w:t>
      </w:r>
    </w:p>
    <w:p w:rsidR="00954AC9" w:rsidRPr="00C11E04" w:rsidRDefault="00954AC9" w:rsidP="00954A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E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Совесть и раскаяние. О подсказках совести. Раскаяние. Как исправить ошибки. </w:t>
      </w:r>
    </w:p>
    <w:p w:rsidR="00954AC9" w:rsidRPr="00C11E04" w:rsidRDefault="00954AC9" w:rsidP="00954A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E0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Заповеди. Какие заповеди даны людям. Что общего у убийства и воровства. Как зависть гасит радость.</w:t>
      </w:r>
    </w:p>
    <w:p w:rsidR="00954AC9" w:rsidRPr="00C11E04" w:rsidRDefault="00954AC9" w:rsidP="00954A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E0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Милосердие и сострадание. Чем милосердие отличается от дружбы. Кого называют ближним. Как христианин должен относиться к людям.</w:t>
      </w:r>
    </w:p>
    <w:p w:rsidR="00954AC9" w:rsidRPr="00C11E04" w:rsidRDefault="00954AC9" w:rsidP="00954A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E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Золотое правило этики. Главное правило человеческих отношений. Что такое </w:t>
      </w:r>
      <w:proofErr w:type="spellStart"/>
      <w:r w:rsidRPr="00C11E0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неосуждение</w:t>
      </w:r>
      <w:proofErr w:type="spellEnd"/>
      <w:r w:rsidRPr="00C11E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54AC9" w:rsidRPr="00C11E04" w:rsidRDefault="00954AC9" w:rsidP="00954A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E04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Храм. Что люди делаю в храмах. Как устроен православный храм.</w:t>
      </w:r>
    </w:p>
    <w:p w:rsidR="00954AC9" w:rsidRPr="00C11E04" w:rsidRDefault="00954AC9" w:rsidP="00954A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E04">
        <w:rPr>
          <w:rFonts w:ascii="Times New Roman" w:eastAsia="Times New Roman" w:hAnsi="Times New Roman" w:cs="Times New Roman"/>
          <w:sz w:val="24"/>
          <w:szCs w:val="24"/>
          <w:lang w:eastAsia="ru-RU"/>
        </w:rPr>
        <w:t>Икона. Почему икона так необычна. Зачем изображают невидимое.</w:t>
      </w:r>
    </w:p>
    <w:p w:rsidR="00954AC9" w:rsidRPr="00C11E04" w:rsidRDefault="00954AC9" w:rsidP="00954A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E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Творческие работы учащихся. Конкурс сочинений. </w:t>
      </w:r>
    </w:p>
    <w:p w:rsidR="00954AC9" w:rsidRPr="00C11E04" w:rsidRDefault="00954AC9" w:rsidP="00954A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E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Подведение итогов. Выполнение праздничного проекта. </w:t>
      </w:r>
    </w:p>
    <w:p w:rsidR="00954AC9" w:rsidRPr="00C11E04" w:rsidRDefault="00954AC9" w:rsidP="00954A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1E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II. Православие в России.</w:t>
      </w:r>
    </w:p>
    <w:p w:rsidR="00954AC9" w:rsidRPr="00C11E04" w:rsidRDefault="00954AC9" w:rsidP="00954A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E0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христианство пришло на Русь. Что такое Церковь. Что такое крещение.</w:t>
      </w:r>
    </w:p>
    <w:p w:rsidR="00954AC9" w:rsidRPr="00C11E04" w:rsidRDefault="00954AC9" w:rsidP="00954A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E0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Подвиг. О том, что такое подвиг. О человеческой жертвенности.</w:t>
      </w:r>
    </w:p>
    <w:p w:rsidR="00954AC9" w:rsidRPr="00C11E04" w:rsidRDefault="00954AC9" w:rsidP="00954A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E0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Заповеди блаженств. Когда христиане бывают счастливы. Как плач может обернуться радостью. Когда сердце бывает чистым.</w:t>
      </w:r>
    </w:p>
    <w:p w:rsidR="00954AC9" w:rsidRPr="00C11E04" w:rsidRDefault="00954AC9" w:rsidP="00954A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E0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Зачем творить добро? Как подражают Христу. Чему радуются святые.</w:t>
      </w:r>
    </w:p>
    <w:p w:rsidR="00954AC9" w:rsidRPr="00C11E04" w:rsidRDefault="00954AC9" w:rsidP="00954A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E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Чудо в жизни христианина. О Святой Троице. О христианских добродетелях. </w:t>
      </w:r>
    </w:p>
    <w:p w:rsidR="00954AC9" w:rsidRPr="00C11E04" w:rsidRDefault="00954AC9" w:rsidP="00954A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E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Православие о Божием суде. Как видеть в людях Христа. Почему христиане верят в бессмертие.</w:t>
      </w:r>
    </w:p>
    <w:p w:rsidR="00954AC9" w:rsidRPr="00C11E04" w:rsidRDefault="00954AC9" w:rsidP="00954A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E0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Таинство Причастия. Как Христос передал Себя ученикам. Что такое Причастие. Что такое церковное таинство.</w:t>
      </w:r>
    </w:p>
    <w:p w:rsidR="00954AC9" w:rsidRPr="00C11E04" w:rsidRDefault="00954AC9" w:rsidP="00954A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E0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Монастырь. Почему люди идут в монахи. От чего отказываются монахи.</w:t>
      </w:r>
    </w:p>
    <w:p w:rsidR="00954AC9" w:rsidRPr="00C11E04" w:rsidRDefault="00954AC9" w:rsidP="00954A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E0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Отношение христианина к природе. Что делает человека выше природы. Какую ответственность несет человек за сохранение природы.</w:t>
      </w:r>
    </w:p>
    <w:p w:rsidR="00954AC9" w:rsidRPr="00C11E04" w:rsidRDefault="00954AC9" w:rsidP="00954A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E04">
        <w:rPr>
          <w:rFonts w:ascii="Times New Roman" w:eastAsia="Times New Roman" w:hAnsi="Times New Roman" w:cs="Times New Roman"/>
          <w:sz w:val="24"/>
          <w:szCs w:val="24"/>
          <w:lang w:eastAsia="ru-RU"/>
        </w:rPr>
        <w:t>Христианская семья. Что такое венчание. Что означает обручальное кольцо.</w:t>
      </w:r>
    </w:p>
    <w:p w:rsidR="00954AC9" w:rsidRPr="00C11E04" w:rsidRDefault="00954AC9" w:rsidP="00954A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E0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Отечества. Когда война бывает справедливой. О святых защитниках Родины.</w:t>
      </w:r>
    </w:p>
    <w:p w:rsidR="00954AC9" w:rsidRPr="00C11E04" w:rsidRDefault="00954AC9" w:rsidP="00954A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E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Христианин в труде. О первом грехе людей. Какой труд напрасен. </w:t>
      </w:r>
    </w:p>
    <w:p w:rsidR="00954AC9" w:rsidRPr="00C11E04" w:rsidRDefault="00954AC9" w:rsidP="00954A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E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Любовь и уважение к Отечеству. Патриотизм многонационального и многоконфессионального народа России.</w:t>
      </w:r>
    </w:p>
    <w:p w:rsidR="00954AC9" w:rsidRPr="00C11E04" w:rsidRDefault="00954AC9" w:rsidP="00954A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E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Повторительно - обобщающий урок по второму разделу. </w:t>
      </w:r>
    </w:p>
    <w:p w:rsidR="00954AC9" w:rsidRPr="00C11E04" w:rsidRDefault="00954AC9" w:rsidP="00954A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E04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Итоговая презентация творческих проектов учащихся.</w:t>
      </w:r>
    </w:p>
    <w:p w:rsidR="00954AC9" w:rsidRPr="00C11E04" w:rsidRDefault="00954AC9" w:rsidP="00954A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E04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Итоговая презентация творческих проектов учащихся (продолжение).</w:t>
      </w:r>
    </w:p>
    <w:p w:rsidR="00954AC9" w:rsidRPr="00C11E04" w:rsidRDefault="00954AC9" w:rsidP="00954AC9">
      <w:pPr>
        <w:suppressAutoHyphens/>
        <w:spacing w:after="0" w:line="240" w:lineRule="auto"/>
        <w:ind w:right="-11"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3052" w:rsidRPr="00C11E04" w:rsidRDefault="007F3052" w:rsidP="007F3052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1E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</w:t>
      </w:r>
    </w:p>
    <w:p w:rsidR="00E8262D" w:rsidRPr="00C11E04" w:rsidRDefault="00E8262D" w:rsidP="007F3052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3052" w:rsidRPr="00C11E04" w:rsidRDefault="007F3052" w:rsidP="007F3052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0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65"/>
        <w:gridCol w:w="4116"/>
        <w:gridCol w:w="248"/>
      </w:tblGrid>
      <w:tr w:rsidR="00E8262D" w:rsidRPr="00C11E04" w:rsidTr="00494CFE">
        <w:trPr>
          <w:jc w:val="center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62D" w:rsidRPr="00C11E04" w:rsidRDefault="00E8262D" w:rsidP="006825B3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1E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 обучения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8262D" w:rsidRPr="00C11E04" w:rsidRDefault="00E8262D" w:rsidP="006825B3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1E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262D" w:rsidRPr="00C11E04" w:rsidRDefault="00E8262D" w:rsidP="006825B3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8262D" w:rsidRPr="00C11E04" w:rsidTr="00494CFE">
        <w:trPr>
          <w:jc w:val="center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62D" w:rsidRPr="00C11E04" w:rsidRDefault="00E8262D" w:rsidP="006825B3">
            <w:pPr>
              <w:keepNext/>
              <w:tabs>
                <w:tab w:val="right" w:pos="205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8262D" w:rsidRPr="00C11E04" w:rsidRDefault="00E8262D" w:rsidP="006825B3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262D" w:rsidRPr="00C11E04" w:rsidRDefault="00E8262D" w:rsidP="006825B3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262D" w:rsidRPr="00C11E04" w:rsidTr="00494CFE">
        <w:trPr>
          <w:jc w:val="center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62D" w:rsidRPr="00C11E04" w:rsidRDefault="00E8262D" w:rsidP="006825B3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1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четверть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8262D" w:rsidRPr="00C11E04" w:rsidRDefault="00E8262D" w:rsidP="006825B3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262D" w:rsidRPr="00C11E04" w:rsidRDefault="00E8262D" w:rsidP="006825B3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262D" w:rsidRPr="00C11E04" w:rsidTr="00494CFE">
        <w:trPr>
          <w:jc w:val="center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62D" w:rsidRPr="00C11E04" w:rsidRDefault="00E8262D" w:rsidP="006825B3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1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четверть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8262D" w:rsidRPr="00C11E04" w:rsidRDefault="00E8262D" w:rsidP="006825B3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262D" w:rsidRPr="00C11E04" w:rsidRDefault="00E8262D" w:rsidP="006825B3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262D" w:rsidRPr="00C11E04" w:rsidTr="00494CFE">
        <w:trPr>
          <w:jc w:val="center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62D" w:rsidRPr="00C11E04" w:rsidRDefault="00E8262D" w:rsidP="006825B3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1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четверть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8262D" w:rsidRPr="00C11E04" w:rsidRDefault="00494CFE" w:rsidP="006825B3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262D" w:rsidRPr="00C11E04" w:rsidRDefault="00E8262D" w:rsidP="006825B3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262D" w:rsidRPr="00C11E04" w:rsidTr="00494CFE">
        <w:trPr>
          <w:jc w:val="center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62D" w:rsidRPr="00C11E04" w:rsidRDefault="00E8262D" w:rsidP="006825B3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1E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8262D" w:rsidRPr="00C11E04" w:rsidRDefault="00494CFE" w:rsidP="006825B3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262D" w:rsidRPr="00C11E04" w:rsidRDefault="00E8262D" w:rsidP="006825B3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954AC9" w:rsidRPr="00C11E04" w:rsidRDefault="00954AC9" w:rsidP="00E64178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4AC9" w:rsidRPr="00C11E04" w:rsidRDefault="00954AC9" w:rsidP="00E64178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4AC9" w:rsidRPr="00C11E04" w:rsidRDefault="00954AC9" w:rsidP="00494CF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4AC9" w:rsidRPr="00C11E04" w:rsidRDefault="00954AC9" w:rsidP="00E64178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41"/>
        <w:gridCol w:w="6260"/>
        <w:gridCol w:w="1849"/>
      </w:tblGrid>
      <w:tr w:rsidR="00E8262D" w:rsidRPr="00C11E04" w:rsidTr="00FE5487">
        <w:trPr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8262D" w:rsidRPr="00C11E04" w:rsidRDefault="00E8262D" w:rsidP="00FE5487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1E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62D" w:rsidRPr="00C11E04" w:rsidRDefault="00E8262D" w:rsidP="00FE5487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1E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раздела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62D" w:rsidRPr="00C11E04" w:rsidRDefault="00E8262D" w:rsidP="00FE5487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1E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E8262D" w:rsidRPr="00C11E04" w:rsidTr="00FE5487">
        <w:trPr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8262D" w:rsidRPr="00C11E04" w:rsidRDefault="00E8262D" w:rsidP="00FE5487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62D" w:rsidRPr="00C11E04" w:rsidRDefault="00E8262D" w:rsidP="00FE5487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Введение в православную духовную традицию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62D" w:rsidRPr="00C11E04" w:rsidRDefault="00E8262D" w:rsidP="00FE5487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E8262D" w:rsidRPr="00C11E04" w:rsidTr="00FE5487">
        <w:trPr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8262D" w:rsidRPr="00C11E04" w:rsidRDefault="00E8262D" w:rsidP="00FE5487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262D" w:rsidRPr="00C11E04" w:rsidRDefault="00E8262D" w:rsidP="00FE5487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Православие в России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262D" w:rsidRPr="00C11E04" w:rsidRDefault="00E8262D" w:rsidP="00FE5487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E8262D" w:rsidRPr="00C11E04" w:rsidTr="00FE5487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2D" w:rsidRPr="00C11E04" w:rsidRDefault="00E8262D" w:rsidP="00FE5487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2D" w:rsidRPr="00C11E04" w:rsidRDefault="00E8262D" w:rsidP="00FE54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1E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2D" w:rsidRPr="00C11E04" w:rsidRDefault="00494CFE" w:rsidP="00FE54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</w:tr>
    </w:tbl>
    <w:p w:rsidR="00954AC9" w:rsidRPr="00C11E04" w:rsidRDefault="00954AC9" w:rsidP="00E64178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4AC9" w:rsidRPr="00C11E04" w:rsidRDefault="00954AC9" w:rsidP="00E64178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4AC9" w:rsidRPr="00C11E04" w:rsidRDefault="00954AC9" w:rsidP="00E64178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4AC9" w:rsidRPr="00C11E04" w:rsidRDefault="00954AC9" w:rsidP="00E64178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4AC9" w:rsidRPr="00C11E04" w:rsidRDefault="00954AC9" w:rsidP="00E64178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4AC9" w:rsidRPr="00C11E04" w:rsidRDefault="00954AC9" w:rsidP="00E64178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4AC9" w:rsidRPr="00C11E04" w:rsidRDefault="00954AC9" w:rsidP="00E64178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0559" w:rsidRPr="00C11E04" w:rsidRDefault="00E10559" w:rsidP="00E64178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0559" w:rsidRPr="00C11E04" w:rsidRDefault="00E10559" w:rsidP="00E64178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0559" w:rsidRPr="00C11E04" w:rsidRDefault="00E10559" w:rsidP="00E64178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0559" w:rsidRPr="00C11E04" w:rsidRDefault="00E10559" w:rsidP="00E64178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0559" w:rsidRPr="00C11E04" w:rsidRDefault="00E10559" w:rsidP="00E64178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4AC9" w:rsidRPr="00C11E04" w:rsidRDefault="00954AC9" w:rsidP="00E64178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4AC9" w:rsidRDefault="00954AC9" w:rsidP="00E64178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1C83" w:rsidRDefault="00F01C83" w:rsidP="00E64178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1C83" w:rsidRDefault="00F01C83" w:rsidP="00E64178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1C83" w:rsidRDefault="00F01C83" w:rsidP="00E64178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1C83" w:rsidRDefault="00F01C83" w:rsidP="00E64178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1C83" w:rsidRDefault="00F01C83" w:rsidP="00E64178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1C83" w:rsidRDefault="00F01C83" w:rsidP="00E64178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1C83" w:rsidRDefault="00F01C83" w:rsidP="00E64178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1C83" w:rsidRDefault="00F01C83" w:rsidP="00E64178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1C83" w:rsidRDefault="00F01C83" w:rsidP="00E64178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1C83" w:rsidRDefault="00F01C83" w:rsidP="00E64178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1C83" w:rsidRDefault="00F01C83" w:rsidP="00E64178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1C83" w:rsidRDefault="00F01C83" w:rsidP="00E64178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1C83" w:rsidRPr="00C11E04" w:rsidRDefault="00F01C83" w:rsidP="00E64178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4AC9" w:rsidRPr="00C11E04" w:rsidRDefault="00954AC9" w:rsidP="00E64178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4178" w:rsidRPr="00C11E04" w:rsidRDefault="00E64178" w:rsidP="00E64178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1C83" w:rsidRPr="00F01C83" w:rsidRDefault="00F01C83" w:rsidP="00F01C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ru-RU"/>
        </w:rPr>
      </w:pPr>
      <w:r w:rsidRPr="00F01C83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ru-RU"/>
        </w:rPr>
        <w:lastRenderedPageBreak/>
        <w:t>Тематическое планирование по основам православной культуры</w:t>
      </w:r>
    </w:p>
    <w:p w:rsidR="00F01C83" w:rsidRPr="00F01C83" w:rsidRDefault="00F01C83" w:rsidP="00F01C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ru-RU"/>
        </w:rPr>
      </w:pPr>
      <w:r w:rsidRPr="00F01C83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ru-RU"/>
        </w:rPr>
        <w:t>4 класс</w:t>
      </w:r>
    </w:p>
    <w:p w:rsidR="00F01C83" w:rsidRPr="00F01C83" w:rsidRDefault="00F01C83" w:rsidP="00F01C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</w:p>
    <w:tbl>
      <w:tblPr>
        <w:tblW w:w="10515" w:type="dxa"/>
        <w:tblInd w:w="-7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0"/>
        <w:gridCol w:w="1116"/>
        <w:gridCol w:w="7537"/>
        <w:gridCol w:w="992"/>
      </w:tblGrid>
      <w:tr w:rsidR="00F01C83" w:rsidRPr="00F01C83" w:rsidTr="00F01C83">
        <w:trPr>
          <w:trHeight w:val="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1C83" w:rsidRPr="00F01C83" w:rsidRDefault="00F01C83" w:rsidP="00F01C83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Дата план</w:t>
            </w:r>
          </w:p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F01C83" w:rsidRPr="00F01C83" w:rsidTr="00F01C83">
        <w:trPr>
          <w:trHeight w:val="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1 четверть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F01C83" w:rsidRPr="00F01C83" w:rsidTr="00F01C83">
        <w:trPr>
          <w:trHeight w:val="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6.09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Россия – наша Родина.</w:t>
            </w:r>
            <w:r w:rsidR="00195F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С.4-5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1C83" w:rsidRPr="00F01C83" w:rsidTr="00F01C83">
        <w:trPr>
          <w:trHeight w:val="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Культура и религия. Введение в православную духовную традицию</w:t>
            </w:r>
            <w:r w:rsidR="00195F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с.6-7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1C83" w:rsidRPr="00F01C83" w:rsidTr="00F01C83">
        <w:trPr>
          <w:trHeight w:val="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 что верят православные христиане. Человек и Бог в православии</w:t>
            </w:r>
            <w:r w:rsidR="00195F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 8-11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1C83" w:rsidRPr="00F01C83" w:rsidTr="00F01C83">
        <w:trPr>
          <w:trHeight w:val="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Православная молитва.</w:t>
            </w:r>
            <w:r w:rsidR="00195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12-15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1C83" w:rsidRPr="00F01C83" w:rsidTr="00F01C83">
        <w:trPr>
          <w:trHeight w:val="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Библия и Евангелия.</w:t>
            </w:r>
            <w:r w:rsidR="00195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16-19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1C83" w:rsidRPr="00F01C83" w:rsidTr="00F01C83">
        <w:trPr>
          <w:trHeight w:val="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Проповедь Христа.</w:t>
            </w:r>
            <w:r w:rsidR="00195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20-23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1C83" w:rsidRPr="00F01C83" w:rsidTr="00F01C83">
        <w:trPr>
          <w:trHeight w:val="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18.10.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Христос и Его Крест.</w:t>
            </w:r>
            <w:r w:rsidR="00195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24-27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1C83" w:rsidRPr="00F01C83" w:rsidTr="00F01C83">
        <w:trPr>
          <w:trHeight w:val="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Пасха.</w:t>
            </w:r>
            <w:r w:rsidR="00195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С.28-31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1C83" w:rsidRPr="00F01C83" w:rsidTr="00F01C83">
        <w:trPr>
          <w:trHeight w:val="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8.11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Православное учение о человеке.</w:t>
            </w:r>
            <w:r w:rsidR="00195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С.32-35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1C83" w:rsidRPr="00F01C83" w:rsidTr="00F01C83">
        <w:trPr>
          <w:trHeight w:val="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2 четверть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C83" w:rsidRPr="00F01C83" w:rsidTr="00F01C83">
        <w:trPr>
          <w:trHeight w:val="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Совесть и раскаяние.</w:t>
            </w:r>
            <w:r w:rsidR="00195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45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36-39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1C83" w:rsidRPr="00F01C83" w:rsidTr="00F01C83">
        <w:trPr>
          <w:trHeight w:val="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Заповеди.</w:t>
            </w:r>
            <w:r w:rsidR="00945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40-41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1C83" w:rsidRPr="00F01C83" w:rsidTr="00F01C83">
        <w:trPr>
          <w:trHeight w:val="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Милосердие и сострадание.</w:t>
            </w:r>
            <w:r w:rsidR="00945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С.42-45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1C83" w:rsidRPr="00F01C83" w:rsidTr="00F01C83">
        <w:trPr>
          <w:trHeight w:val="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6.12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Золотое правило этики.</w:t>
            </w:r>
            <w:r w:rsidR="00945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46-47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1C83" w:rsidRPr="00F01C83" w:rsidTr="00F01C83">
        <w:trPr>
          <w:trHeight w:val="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C83" w:rsidRPr="00F01C83" w:rsidRDefault="00F01C83" w:rsidP="00F01C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Храм.</w:t>
            </w:r>
            <w:r w:rsidR="00945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С.48-51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1C83" w:rsidRPr="00F01C83" w:rsidTr="00F01C83">
        <w:trPr>
          <w:trHeight w:val="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Икона.</w:t>
            </w:r>
            <w:r w:rsidR="00945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52-55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1C83" w:rsidRPr="00F01C83" w:rsidTr="00F01C83">
        <w:trPr>
          <w:trHeight w:val="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C83" w:rsidRPr="00F01C83" w:rsidRDefault="00F01C83" w:rsidP="00464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Творческие работы учащихся. </w:t>
            </w:r>
            <w:r w:rsidR="00464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1C83" w:rsidRPr="00F01C83" w:rsidTr="00F01C83">
        <w:trPr>
          <w:trHeight w:val="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3 четверть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C83" w:rsidRPr="00F01C83" w:rsidTr="00F01C83">
        <w:trPr>
          <w:trHeight w:val="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C83" w:rsidRPr="00F01C83" w:rsidRDefault="00464DAD" w:rsidP="00464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1C83" w:rsidRPr="00F01C83" w:rsidTr="00F01C83">
        <w:trPr>
          <w:trHeight w:val="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C83" w:rsidRPr="00F01C83" w:rsidRDefault="00464DAD" w:rsidP="00F0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христианство пришло на Русь. С.58-61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1C83" w:rsidRPr="00F01C83" w:rsidTr="00F01C83">
        <w:trPr>
          <w:trHeight w:val="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1.02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C83" w:rsidRPr="00F01C83" w:rsidRDefault="00464DAD" w:rsidP="00464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62-63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1C83" w:rsidRPr="00F01C83" w:rsidTr="00F01C83">
        <w:trPr>
          <w:trHeight w:val="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8.02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C83" w:rsidRPr="00F01C83" w:rsidRDefault="00464DAD" w:rsidP="00464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1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Заповеди блаженств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64-67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1C83" w:rsidRPr="00F01C83" w:rsidTr="00F01C83">
        <w:trPr>
          <w:trHeight w:val="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C83" w:rsidRPr="00F01C83" w:rsidRDefault="00464DAD" w:rsidP="00464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Зачем творить добро?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68-69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1C83" w:rsidRPr="00F01C83" w:rsidTr="00F01C83">
        <w:trPr>
          <w:trHeight w:val="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EA2" w:rsidRPr="00F01C83" w:rsidRDefault="00945EA2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C83" w:rsidRPr="00945EA2" w:rsidRDefault="00464DAD" w:rsidP="00464DA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Чудо в жизни христианина.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70-71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1C83" w:rsidRPr="00F01C83" w:rsidTr="00F01C83">
        <w:trPr>
          <w:trHeight w:val="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29.02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C83" w:rsidRPr="00945EA2" w:rsidRDefault="00464DAD" w:rsidP="00945EA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Православие </w:t>
            </w:r>
            <w:r w:rsidR="00F01C83" w:rsidRPr="00945E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Божием суде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с. 72-75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1C83" w:rsidRPr="00F01C83" w:rsidTr="00F01C83">
        <w:trPr>
          <w:trHeight w:val="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6.03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C83" w:rsidRPr="00945EA2" w:rsidRDefault="00464DAD" w:rsidP="00945EA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Таинство Причастия с. 76-79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1C83" w:rsidRPr="00F01C83" w:rsidTr="00F01C83">
        <w:trPr>
          <w:trHeight w:val="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C83" w:rsidRPr="00945EA2" w:rsidRDefault="00464DAD" w:rsidP="00945EA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5E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Монастырь.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С.80-83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1C83" w:rsidRPr="00F01C83" w:rsidTr="00F01C83">
        <w:trPr>
          <w:trHeight w:val="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20.03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C83" w:rsidRPr="00945EA2" w:rsidRDefault="00945EA2" w:rsidP="00464DA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64DAD" w:rsidRPr="00945E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тношение </w:t>
            </w:r>
            <w:r w:rsidR="00464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христианина </w:t>
            </w:r>
            <w:r w:rsidR="00464DAD" w:rsidRPr="00945E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 природе</w:t>
            </w:r>
            <w:r w:rsidR="00464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с. 84-85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1C83" w:rsidRPr="00F01C83" w:rsidTr="00F01C83">
        <w:trPr>
          <w:trHeight w:val="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4 четверть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C83" w:rsidRPr="00F01C83" w:rsidTr="00F01C83">
        <w:trPr>
          <w:trHeight w:val="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3.04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C83" w:rsidRPr="00F01C83" w:rsidRDefault="00464DAD" w:rsidP="00F0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Христианская семья с.86-87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1C83" w:rsidRPr="00F01C83" w:rsidTr="00F01C83">
        <w:trPr>
          <w:trHeight w:val="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C83" w:rsidRPr="00F01C83" w:rsidRDefault="00464DAD" w:rsidP="00F0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Отечества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с.88-91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1C83" w:rsidRPr="00F01C83" w:rsidTr="00F01C83">
        <w:trPr>
          <w:trHeight w:val="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17.04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C83" w:rsidRPr="00F01C83" w:rsidRDefault="00647836" w:rsidP="00F0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Христианин в труде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92-93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1C83" w:rsidRPr="00F01C83" w:rsidTr="00F01C83">
        <w:trPr>
          <w:trHeight w:val="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24.03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C83" w:rsidRPr="00F01C83" w:rsidRDefault="00647836" w:rsidP="00F0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Любовь и уважение к Отечеству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94-95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1C83" w:rsidRPr="00F01C83" w:rsidTr="00F01C83">
        <w:trPr>
          <w:trHeight w:val="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8.05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C83" w:rsidRPr="00F01C83" w:rsidRDefault="00647836" w:rsidP="00F0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творческих проектов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1C83" w:rsidRPr="00F01C83" w:rsidTr="00F01C83">
        <w:trPr>
          <w:trHeight w:val="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C83" w:rsidRPr="00F01C83" w:rsidRDefault="00647836" w:rsidP="00F0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творческих проектов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1C83" w:rsidRPr="00F01C83" w:rsidTr="00F01C83">
        <w:trPr>
          <w:trHeight w:val="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C83" w:rsidRPr="00F01C83" w:rsidRDefault="00647836" w:rsidP="00F0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творческих проектов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1C83" w:rsidRPr="00F01C83" w:rsidTr="00F01C83">
        <w:trPr>
          <w:trHeight w:val="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29.05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C83" w:rsidRPr="00F01C83" w:rsidRDefault="00CA372A" w:rsidP="00F0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 творческих проектов на тему «Диалог культур во имя гражданского мира и согласия».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1C83" w:rsidRPr="00F01C83" w:rsidRDefault="00F01C83" w:rsidP="00F01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1C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F01C83" w:rsidRPr="00F01C83" w:rsidRDefault="00F01C83" w:rsidP="00F01C8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01C83" w:rsidRPr="00F01C83" w:rsidRDefault="00F01C83" w:rsidP="00F01C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</w:p>
    <w:p w:rsidR="00F01C83" w:rsidRPr="00F01C83" w:rsidRDefault="00F01C83" w:rsidP="00F01C83">
      <w:pPr>
        <w:spacing w:line="254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01C83" w:rsidRPr="00F01C83" w:rsidRDefault="00F01C83" w:rsidP="00F01C83">
      <w:pPr>
        <w:spacing w:line="254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64178" w:rsidRPr="00FD42A0" w:rsidRDefault="00E64178" w:rsidP="00E64178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4178" w:rsidRPr="00C11E04" w:rsidRDefault="00E64178" w:rsidP="00E64178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64178" w:rsidRPr="00C11E04" w:rsidRDefault="00E64178" w:rsidP="00E64178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64178" w:rsidRPr="00C11E04" w:rsidRDefault="00E64178" w:rsidP="00E64178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64178" w:rsidRPr="00C11E04" w:rsidRDefault="00E64178" w:rsidP="00E64178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64178" w:rsidRPr="00C11E04" w:rsidRDefault="00E64178" w:rsidP="00E64178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64178" w:rsidRPr="00C11E04" w:rsidRDefault="00E64178" w:rsidP="00E64178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64178" w:rsidRPr="00C11E04" w:rsidRDefault="00E64178" w:rsidP="00E64178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64178" w:rsidRPr="00C11E04" w:rsidRDefault="00E64178" w:rsidP="00E64178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64178" w:rsidRPr="00C11E04" w:rsidRDefault="00E64178" w:rsidP="00E64178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178" w:rsidRPr="00C11E04" w:rsidRDefault="00E64178" w:rsidP="00E64178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178" w:rsidRPr="00C11E04" w:rsidRDefault="00E64178" w:rsidP="00E64178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178" w:rsidRPr="00C11E04" w:rsidRDefault="00E64178" w:rsidP="00E64178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4178" w:rsidRPr="00C11E04" w:rsidRDefault="00E64178" w:rsidP="00E64178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4178" w:rsidRPr="00C11E04" w:rsidRDefault="00E64178" w:rsidP="00E64178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4178" w:rsidRPr="00C11E04" w:rsidRDefault="00E64178" w:rsidP="00E64178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4178" w:rsidRPr="00C11E04" w:rsidRDefault="00E64178" w:rsidP="00E64178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4178" w:rsidRPr="00C11E04" w:rsidRDefault="00E64178" w:rsidP="00E64178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4178" w:rsidRPr="00C11E04" w:rsidRDefault="00E64178" w:rsidP="00E64178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4178" w:rsidRPr="00C11E04" w:rsidRDefault="00E64178" w:rsidP="00E64178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4178" w:rsidRPr="00C11E04" w:rsidRDefault="00E64178" w:rsidP="00E64178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4178" w:rsidRPr="00C11E04" w:rsidRDefault="00E64178" w:rsidP="00E64178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4178" w:rsidRPr="00C11E04" w:rsidRDefault="00E64178" w:rsidP="00E64178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1FB2" w:rsidRPr="00C11E04" w:rsidRDefault="00E11FB2" w:rsidP="00E64178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1FB2" w:rsidRPr="00C11E04" w:rsidRDefault="00E11FB2" w:rsidP="00E64178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1FB2" w:rsidRPr="00C11E04" w:rsidRDefault="00E11FB2" w:rsidP="00E64178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4178" w:rsidRPr="00C11E04" w:rsidRDefault="00E64178" w:rsidP="00E64178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4178" w:rsidRPr="00C11E04" w:rsidRDefault="00E64178" w:rsidP="00E64178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4178" w:rsidRPr="00C11E04" w:rsidRDefault="00E64178" w:rsidP="00E64178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E64178" w:rsidRPr="00C11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F19C1"/>
    <w:multiLevelType w:val="hybridMultilevel"/>
    <w:tmpl w:val="72D00C4A"/>
    <w:lvl w:ilvl="0" w:tplc="CA688922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100C5"/>
    <w:multiLevelType w:val="multilevel"/>
    <w:tmpl w:val="5300A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D16525"/>
    <w:multiLevelType w:val="hybridMultilevel"/>
    <w:tmpl w:val="EFA8BC8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3D14FDC"/>
    <w:multiLevelType w:val="hybridMultilevel"/>
    <w:tmpl w:val="2C2E40A0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D8B0197"/>
    <w:multiLevelType w:val="multilevel"/>
    <w:tmpl w:val="7BD87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E9174E"/>
    <w:multiLevelType w:val="hybridMultilevel"/>
    <w:tmpl w:val="05E6973C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400"/>
    <w:rsid w:val="000F6939"/>
    <w:rsid w:val="001842B8"/>
    <w:rsid w:val="00190731"/>
    <w:rsid w:val="00195F3A"/>
    <w:rsid w:val="00375ECF"/>
    <w:rsid w:val="003B2B88"/>
    <w:rsid w:val="004141A0"/>
    <w:rsid w:val="0044709A"/>
    <w:rsid w:val="00464DAD"/>
    <w:rsid w:val="00477279"/>
    <w:rsid w:val="004907A1"/>
    <w:rsid w:val="00494CFE"/>
    <w:rsid w:val="00517F4C"/>
    <w:rsid w:val="005B0150"/>
    <w:rsid w:val="00647836"/>
    <w:rsid w:val="006B4FE6"/>
    <w:rsid w:val="00731B5C"/>
    <w:rsid w:val="00732A0E"/>
    <w:rsid w:val="007F3052"/>
    <w:rsid w:val="007F3365"/>
    <w:rsid w:val="00945EA2"/>
    <w:rsid w:val="00954AC9"/>
    <w:rsid w:val="009F3E2C"/>
    <w:rsid w:val="00AA67FE"/>
    <w:rsid w:val="00B06152"/>
    <w:rsid w:val="00B20AA8"/>
    <w:rsid w:val="00B2277E"/>
    <w:rsid w:val="00C11E04"/>
    <w:rsid w:val="00C16400"/>
    <w:rsid w:val="00C32965"/>
    <w:rsid w:val="00CA372A"/>
    <w:rsid w:val="00D00E72"/>
    <w:rsid w:val="00D168B1"/>
    <w:rsid w:val="00D6244F"/>
    <w:rsid w:val="00E10559"/>
    <w:rsid w:val="00E11FB2"/>
    <w:rsid w:val="00E64178"/>
    <w:rsid w:val="00E8262D"/>
    <w:rsid w:val="00EB6767"/>
    <w:rsid w:val="00F01C83"/>
    <w:rsid w:val="00FA7247"/>
    <w:rsid w:val="00FD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23398"/>
  <w15:chartTrackingRefBased/>
  <w15:docId w15:val="{CD0812C8-8330-495D-9867-3D0895564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E64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64178"/>
  </w:style>
  <w:style w:type="character" w:customStyle="1" w:styleId="c10">
    <w:name w:val="c10"/>
    <w:basedOn w:val="a0"/>
    <w:rsid w:val="00E64178"/>
  </w:style>
  <w:style w:type="paragraph" w:styleId="a3">
    <w:name w:val="List Paragraph"/>
    <w:basedOn w:val="a"/>
    <w:uiPriority w:val="34"/>
    <w:qFormat/>
    <w:rsid w:val="0019073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2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2A0E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732A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6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8</Pages>
  <Words>2110</Words>
  <Characters>12031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44</cp:revision>
  <cp:lastPrinted>2019-09-12T08:51:00Z</cp:lastPrinted>
  <dcterms:created xsi:type="dcterms:W3CDTF">2019-09-11T13:42:00Z</dcterms:created>
  <dcterms:modified xsi:type="dcterms:W3CDTF">2019-11-02T08:26:00Z</dcterms:modified>
</cp:coreProperties>
</file>